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4" w:lineRule="auto"/>
        <w:rPr>
          <w:rFonts w:hint="default" w:ascii="Times New Roman" w:hAnsi="Times New Roman"/>
          <w:b/>
          <w:sz w:val="28"/>
          <w:szCs w:val="28"/>
          <w:lang w:val="en-US"/>
        </w:rPr>
      </w:pPr>
      <w:r>
        <w:rPr>
          <w:rFonts w:ascii="Times New Roman" w:hAnsi="Times New Roman"/>
          <w:b/>
          <w:sz w:val="28"/>
          <w:szCs w:val="28"/>
        </w:rPr>
        <w:t xml:space="preserve">                        </w:t>
      </w:r>
      <w:r>
        <w:rPr>
          <w:rFonts w:hint="default" w:ascii="Times New Roman" w:hAnsi="Times New Roman"/>
          <w:b/>
          <w:sz w:val="28"/>
          <w:szCs w:val="28"/>
          <w:lang w:val="en-US"/>
        </w:rPr>
        <w:t xml:space="preserve"> </w:t>
      </w:r>
    </w:p>
    <w:p>
      <w:pPr>
        <w:spacing w:line="254" w:lineRule="auto"/>
        <w:rPr>
          <w:rFonts w:hint="default" w:ascii="Times New Roman" w:hAnsi="Times New Roman"/>
          <w:b/>
          <w:sz w:val="22"/>
          <w:szCs w:val="22"/>
          <w:lang w:val="en-US"/>
        </w:rPr>
      </w:pPr>
    </w:p>
    <w:p>
      <w:pPr>
        <w:spacing w:line="254" w:lineRule="auto"/>
        <w:ind w:firstLine="2041" w:firstLineChars="850"/>
        <w:rPr>
          <w:rFonts w:ascii="Times New Roman" w:hAnsi="Times New Roman"/>
          <w:b/>
          <w:sz w:val="24"/>
          <w:szCs w:val="24"/>
        </w:rPr>
      </w:pPr>
      <w:r>
        <w:rPr>
          <w:rFonts w:ascii="Times New Roman" w:hAnsi="Times New Roman"/>
          <w:b/>
          <w:sz w:val="24"/>
          <w:szCs w:val="24"/>
        </w:rPr>
        <w:t>COUNTY GOVERNMENT OF BUNGOMA</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drawing>
          <wp:inline distT="0" distB="0" distL="0" distR="0">
            <wp:extent cx="830580" cy="387350"/>
            <wp:effectExtent l="0" t="0" r="7620" b="12700"/>
            <wp:docPr id="1" name="Picture 1" descr="Description: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30580" cy="387350"/>
                    </a:xfrm>
                    <a:prstGeom prst="rect">
                      <a:avLst/>
                    </a:prstGeom>
                    <a:noFill/>
                    <a:ln>
                      <a:noFill/>
                    </a:ln>
                  </pic:spPr>
                </pic:pic>
              </a:graphicData>
            </a:graphic>
          </wp:inline>
        </w:drawing>
      </w:r>
    </w:p>
    <w:p>
      <w:pPr>
        <w:spacing w:after="0" w:line="240" w:lineRule="auto"/>
        <w:jc w:val="center"/>
        <w:outlineLvl w:val="0"/>
        <w:rPr>
          <w:rFonts w:ascii="Times New Roman" w:hAnsi="Times New Roman"/>
          <w:b/>
          <w:sz w:val="24"/>
          <w:szCs w:val="24"/>
        </w:rPr>
      </w:pPr>
      <w:r>
        <w:rPr>
          <w:rFonts w:ascii="Times New Roman" w:hAnsi="Times New Roman"/>
          <w:b/>
          <w:sz w:val="24"/>
          <w:szCs w:val="24"/>
        </w:rPr>
        <w:t>MINISTRY OF TRADE, ENERGY AND INDUSTRIALIZATION</w:t>
      </w:r>
    </w:p>
    <w:p>
      <w:pPr>
        <w:spacing w:after="0" w:line="240" w:lineRule="auto"/>
        <w:jc w:val="center"/>
        <w:outlineLvl w:val="0"/>
        <w:rPr>
          <w:rFonts w:ascii="Times New Roman" w:hAnsi="Times New Roman"/>
          <w:b/>
          <w:sz w:val="24"/>
          <w:szCs w:val="24"/>
        </w:rPr>
      </w:pPr>
    </w:p>
    <w:p>
      <w:pPr>
        <w:spacing w:after="0" w:line="240" w:lineRule="auto"/>
        <w:jc w:val="both"/>
        <w:outlineLvl w:val="0"/>
        <w:rPr>
          <w:rFonts w:hint="default" w:ascii="Times New Roman" w:hAnsi="Times New Roman"/>
          <w:b/>
          <w:sz w:val="24"/>
          <w:szCs w:val="24"/>
          <w:lang w:val="en-US"/>
        </w:rPr>
      </w:pPr>
      <w:r>
        <w:rPr>
          <w:rFonts w:hint="default" w:ascii="Times New Roman" w:hAnsi="Times New Roman"/>
          <w:b/>
          <w:sz w:val="24"/>
          <w:szCs w:val="24"/>
          <w:lang w:val="en-US"/>
        </w:rPr>
        <w:t xml:space="preserve">                                                TENDER NOTICE </w:t>
      </w:r>
    </w:p>
    <w:p>
      <w:pPr>
        <w:spacing w:after="0" w:line="240" w:lineRule="auto"/>
        <w:jc w:val="both"/>
        <w:outlineLvl w:val="0"/>
        <w:rPr>
          <w:rFonts w:hint="default" w:ascii="Times New Roman" w:hAnsi="Times New Roman"/>
          <w:b w:val="0"/>
          <w:bCs/>
          <w:sz w:val="24"/>
          <w:szCs w:val="24"/>
          <w:lang w:val="en-US"/>
        </w:rPr>
      </w:pPr>
      <w:r>
        <w:rPr>
          <w:rFonts w:hint="default" w:ascii="Times New Roman" w:hAnsi="Times New Roman"/>
          <w:b w:val="0"/>
          <w:bCs/>
          <w:sz w:val="24"/>
          <w:szCs w:val="24"/>
          <w:lang w:val="en-US"/>
        </w:rPr>
        <w:t>The  ministry of Trade, Energy and Industrialization invites sealed bids from  eligible contractors for the under mention works. Tenders to be received on or before Tuesday, 13</w:t>
      </w:r>
      <w:r>
        <w:rPr>
          <w:rFonts w:hint="default" w:ascii="Times New Roman" w:hAnsi="Times New Roman"/>
          <w:b w:val="0"/>
          <w:bCs/>
          <w:sz w:val="24"/>
          <w:szCs w:val="24"/>
          <w:vertAlign w:val="superscript"/>
          <w:lang w:val="en-US"/>
        </w:rPr>
        <w:t>th</w:t>
      </w:r>
      <w:r>
        <w:rPr>
          <w:rFonts w:hint="default" w:ascii="Times New Roman" w:hAnsi="Times New Roman"/>
          <w:b w:val="0"/>
          <w:bCs/>
          <w:sz w:val="24"/>
          <w:szCs w:val="24"/>
          <w:lang w:val="en-US"/>
        </w:rPr>
        <w:t xml:space="preserve">  December 2022 at 12;00 noon  local time</w:t>
      </w:r>
    </w:p>
    <w:p>
      <w:pPr>
        <w:spacing w:after="0" w:line="240" w:lineRule="auto"/>
        <w:jc w:val="both"/>
        <w:outlineLvl w:val="0"/>
        <w:rPr>
          <w:rFonts w:hint="default" w:ascii="Times New Roman" w:hAnsi="Times New Roman"/>
          <w:b w:val="0"/>
          <w:bCs/>
          <w:sz w:val="24"/>
          <w:szCs w:val="24"/>
          <w:lang w:val="en-US"/>
        </w:rPr>
      </w:pPr>
      <w:r>
        <w:rPr>
          <w:rFonts w:hint="default" w:ascii="Times New Roman" w:hAnsi="Times New Roman"/>
          <w:b w:val="0"/>
          <w:bCs/>
          <w:sz w:val="24"/>
          <w:szCs w:val="24"/>
          <w:lang w:val="en-US"/>
        </w:rPr>
        <w:t xml:space="preserve">    </w:t>
      </w:r>
    </w:p>
    <w:tbl>
      <w:tblPr>
        <w:tblStyle w:val="6"/>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3"/>
        <w:gridCol w:w="3524"/>
        <w:gridCol w:w="164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21"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TENDER NO.</w:t>
            </w:r>
          </w:p>
        </w:tc>
        <w:tc>
          <w:tcPr>
            <w:tcW w:w="355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 xml:space="preserve">TENDER NAME </w:t>
            </w:r>
          </w:p>
        </w:tc>
        <w:tc>
          <w:tcPr>
            <w:tcW w:w="166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NEG NO.</w:t>
            </w:r>
          </w:p>
        </w:tc>
        <w:tc>
          <w:tcPr>
            <w:tcW w:w="145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ELIGIBILITY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1"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BGM/CNTY/TEI/OT/01/2022-23</w:t>
            </w:r>
          </w:p>
        </w:tc>
        <w:tc>
          <w:tcPr>
            <w:tcW w:w="355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PROPOSED SUPPLY,INSTALLATION $COMMISIONING OF SOLAR SREETLIGHTS AT BUNGOMA TOWN IN BUNGOMA COUNTY</w:t>
            </w:r>
          </w:p>
        </w:tc>
        <w:tc>
          <w:tcPr>
            <w:tcW w:w="166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1151385-2022/2023</w:t>
            </w:r>
          </w:p>
        </w:tc>
        <w:tc>
          <w:tcPr>
            <w:tcW w:w="1455" w:type="dxa"/>
          </w:tcPr>
          <w:p>
            <w:pPr>
              <w:widowControl w:val="0"/>
              <w:spacing w:after="0" w:line="240" w:lineRule="auto"/>
              <w:jc w:val="both"/>
              <w:outlineLvl w:val="0"/>
              <w:rPr>
                <w:rFonts w:hint="default" w:ascii="Times New Roman" w:hAnsi="Times New Roman"/>
                <w:b w:val="0"/>
                <w:bCs/>
                <w:sz w:val="22"/>
                <w:szCs w:val="22"/>
                <w:vertAlign w:val="baseline"/>
                <w:lang w:val="en-US"/>
              </w:rPr>
            </w:pPr>
            <w:r>
              <w:rPr>
                <w:rFonts w:hint="default" w:ascii="Times New Roman" w:hAnsi="Times New Roman"/>
                <w:b w:val="0"/>
                <w:bCs/>
                <w:sz w:val="22"/>
                <w:szCs w:val="22"/>
                <w:vertAlign w:val="baseline"/>
                <w:lang w:val="en-US"/>
              </w:rPr>
              <w:t>OPEN</w:t>
            </w:r>
          </w:p>
        </w:tc>
      </w:tr>
    </w:tbl>
    <w:p>
      <w:pPr>
        <w:spacing w:after="0" w:line="240" w:lineRule="auto"/>
        <w:jc w:val="both"/>
        <w:outlineLvl w:val="0"/>
        <w:rPr>
          <w:rFonts w:hint="default" w:ascii="Times New Roman" w:hAnsi="Times New Roman"/>
          <w:b w:val="0"/>
          <w:bCs/>
          <w:sz w:val="24"/>
          <w:szCs w:val="24"/>
          <w:lang w:val="en-US"/>
        </w:rPr>
      </w:pPr>
    </w:p>
    <w:p>
      <w:pPr>
        <w:spacing w:after="0" w:line="240" w:lineRule="auto"/>
        <w:jc w:val="both"/>
        <w:outlineLvl w:val="0"/>
        <w:rPr>
          <w:rFonts w:hint="default" w:ascii="Times New Roman" w:hAnsi="Times New Roman"/>
          <w:b w:val="0"/>
          <w:bCs/>
          <w:sz w:val="24"/>
          <w:szCs w:val="24"/>
          <w:lang w:val="en-US"/>
        </w:rPr>
      </w:pPr>
    </w:p>
    <w:p>
      <w:pPr>
        <w:spacing w:after="0" w:line="240" w:lineRule="auto"/>
        <w:rPr>
          <w:rFonts w:hint="default" w:ascii="Times New Roman" w:hAnsi="Times New Roman" w:eastAsia="Calibri" w:cs="Times New Roman"/>
          <w:b w:val="0"/>
          <w:bCs/>
          <w:sz w:val="24"/>
          <w:szCs w:val="24"/>
          <w:lang w:val="en-US"/>
        </w:rPr>
      </w:pPr>
      <w:r>
        <w:rPr>
          <w:rFonts w:hint="default" w:ascii="Times New Roman" w:hAnsi="Times New Roman" w:eastAsia="Calibri" w:cs="Times New Roman"/>
          <w:b w:val="0"/>
          <w:bCs/>
          <w:sz w:val="24"/>
          <w:szCs w:val="24"/>
          <w:lang w:val="en-US"/>
        </w:rPr>
        <w:t>Complete Tender document must be submitted  through IFMIS supplier portal w.w.w supplier treasury.go.ke.as per the requirement contained in the tender document so as to be received on or before the date and time indicated in the IFMIS .Bids shall be opened immediately thereafter in the presence of bidders or their representative who may choose to attend in the ministry of Trade ,Energy and Industrialization.</w:t>
      </w:r>
    </w:p>
    <w:p>
      <w:pPr>
        <w:spacing w:after="0" w:line="240" w:lineRule="auto"/>
        <w:rPr>
          <w:rFonts w:ascii="Times New Roman" w:hAnsi="Times New Roman" w:eastAsia="Calibri" w:cs="Times New Roman"/>
          <w:sz w:val="24"/>
          <w:szCs w:val="24"/>
          <w:lang w:val="en-US"/>
        </w:rPr>
      </w:pPr>
    </w:p>
    <w:p>
      <w:pPr>
        <w:spacing w:after="0"/>
        <w:ind w:firstLine="120" w:firstLineChars="50"/>
        <w:rPr>
          <w:rFonts w:hint="default" w:ascii="Times New Roman" w:hAnsi="Times New Roman" w:eastAsia="Calibri" w:cs="Times New Roman"/>
          <w:b/>
          <w:bCs w:val="0"/>
          <w:sz w:val="24"/>
          <w:szCs w:val="24"/>
          <w:u w:val="none"/>
          <w:lang w:val="en-US"/>
        </w:rPr>
      </w:pPr>
    </w:p>
    <w:p>
      <w:pPr>
        <w:spacing w:after="0"/>
        <w:ind w:firstLine="120" w:firstLineChars="50"/>
        <w:rPr>
          <w:rFonts w:hint="default" w:ascii="Times New Roman" w:hAnsi="Times New Roman" w:eastAsia="Calibri" w:cs="Times New Roman"/>
          <w:b/>
          <w:bCs w:val="0"/>
          <w:sz w:val="24"/>
          <w:szCs w:val="24"/>
          <w:u w:val="none"/>
          <w:lang w:val="en-US"/>
        </w:rPr>
      </w:pPr>
      <w:r>
        <w:rPr>
          <w:rFonts w:hint="default" w:ascii="Times New Roman" w:hAnsi="Times New Roman" w:eastAsia="Calibri" w:cs="Times New Roman"/>
          <w:b/>
          <w:bCs w:val="0"/>
          <w:sz w:val="24"/>
          <w:szCs w:val="24"/>
          <w:u w:val="none"/>
          <w:lang w:val="en-US"/>
        </w:rPr>
        <w:t xml:space="preserve">CHIEF OFFICER </w:t>
      </w:r>
    </w:p>
    <w:p>
      <w:pPr>
        <w:spacing w:after="0"/>
        <w:ind w:firstLine="120" w:firstLineChars="50"/>
        <w:rPr>
          <w:rFonts w:hint="default" w:ascii="Times New Roman" w:hAnsi="Times New Roman" w:eastAsia="Calibri" w:cs="Times New Roman"/>
          <w:b/>
          <w:sz w:val="24"/>
          <w:szCs w:val="24"/>
          <w:u w:val="single"/>
          <w:lang w:val="en-US"/>
        </w:rPr>
      </w:pPr>
      <w:bookmarkStart w:id="0" w:name="_GoBack"/>
      <w:bookmarkEnd w:id="0"/>
      <w:r>
        <w:rPr>
          <w:rFonts w:hint="default" w:ascii="Times New Roman" w:hAnsi="Times New Roman" w:eastAsia="Calibri" w:cs="Times New Roman"/>
          <w:b/>
          <w:sz w:val="24"/>
          <w:szCs w:val="24"/>
          <w:u w:val="single"/>
          <w:lang w:val="en-US"/>
        </w:rPr>
        <w:t>ENERGY</w:t>
      </w:r>
    </w:p>
    <w:p>
      <w:pPr>
        <w:spacing w:after="0"/>
        <w:rPr>
          <w:rFonts w:ascii="Times New Roman" w:hAnsi="Times New Roman" w:eastAsia="Calibri" w:cs="Times New Roman"/>
          <w:b/>
          <w:sz w:val="24"/>
          <w:szCs w:val="24"/>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2"/>
          <w:szCs w:val="22"/>
          <w:u w:val="single"/>
          <w:lang w:val="en-US"/>
        </w:rPr>
      </w:pPr>
    </w:p>
    <w:p>
      <w:pPr>
        <w:spacing w:after="0"/>
        <w:rPr>
          <w:rFonts w:ascii="Times New Roman" w:hAnsi="Times New Roman" w:eastAsia="Calibri" w:cs="Times New Roman"/>
          <w:b/>
          <w:sz w:val="24"/>
          <w:szCs w:val="24"/>
          <w:u w:val="single"/>
          <w:lang w:val="en-US"/>
        </w:rPr>
      </w:pPr>
    </w:p>
    <w:p>
      <w:pPr>
        <w:spacing w:after="0"/>
        <w:rPr>
          <w:rFonts w:ascii="Times New Roman" w:hAnsi="Times New Roman" w:eastAsia="Calibri" w:cs="Times New Roman"/>
          <w:b/>
          <w:sz w:val="24"/>
          <w:szCs w:val="24"/>
          <w:u w:val="single"/>
          <w:lang w:val="en-US"/>
        </w:rPr>
      </w:pPr>
    </w:p>
    <w:p>
      <w:pPr>
        <w:spacing w:after="0"/>
        <w:rPr>
          <w:rFonts w:ascii="Times New Roman" w:hAnsi="Times New Roman" w:eastAsia="Calibri" w:cs="Times New Roman"/>
          <w:b/>
          <w:sz w:val="24"/>
          <w:szCs w:val="24"/>
          <w:u w:val="single"/>
          <w:lang w:val="en-US"/>
        </w:rPr>
      </w:pPr>
    </w:p>
    <w:p>
      <w:pPr>
        <w:rPr>
          <w:rFonts w:ascii="Times New Roman" w:hAnsi="Times New Roman" w:cs="Times New Roman"/>
          <w:b/>
          <w:sz w:val="24"/>
          <w:szCs w:val="24"/>
          <w:u w:val="single"/>
        </w:rPr>
      </w:pPr>
      <w:r>
        <w:rPr>
          <w:rFonts w:ascii="Times New Roman" w:hAnsi="Times New Roman"/>
          <w:b/>
          <w:sz w:val="28"/>
          <w:szCs w:val="28"/>
        </w:rPr>
        <w:t xml:space="preserv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DB"/>
    <w:rsid w:val="001B0F03"/>
    <w:rsid w:val="001B6C5F"/>
    <w:rsid w:val="001E35CD"/>
    <w:rsid w:val="001F1F39"/>
    <w:rsid w:val="00223547"/>
    <w:rsid w:val="003172DB"/>
    <w:rsid w:val="00394CA8"/>
    <w:rsid w:val="003A2B87"/>
    <w:rsid w:val="00436748"/>
    <w:rsid w:val="00461A5F"/>
    <w:rsid w:val="00616CDB"/>
    <w:rsid w:val="006D69F9"/>
    <w:rsid w:val="006E28E0"/>
    <w:rsid w:val="00797F49"/>
    <w:rsid w:val="0081385A"/>
    <w:rsid w:val="009A4D15"/>
    <w:rsid w:val="00B1478B"/>
    <w:rsid w:val="00BD7861"/>
    <w:rsid w:val="00C1328E"/>
    <w:rsid w:val="00CE3203"/>
    <w:rsid w:val="00CF0BDE"/>
    <w:rsid w:val="00EA104D"/>
    <w:rsid w:val="00F55DF0"/>
    <w:rsid w:val="00F86BA8"/>
    <w:rsid w:val="00F96222"/>
    <w:rsid w:val="00FC4368"/>
    <w:rsid w:val="145F2A12"/>
    <w:rsid w:val="2292698E"/>
    <w:rsid w:val="263F060A"/>
    <w:rsid w:val="314A628C"/>
    <w:rsid w:val="3EEE6F52"/>
    <w:rsid w:val="3FB676BD"/>
    <w:rsid w:val="46224A49"/>
    <w:rsid w:val="5D697B43"/>
    <w:rsid w:val="60045C0A"/>
    <w:rsid w:val="63921EE9"/>
    <w:rsid w:val="673C47EE"/>
    <w:rsid w:val="6A226A83"/>
    <w:rsid w:val="775E5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semiHidden/>
    <w:unhideWhenUsed/>
    <w:qFormat/>
    <w:uiPriority w:val="99"/>
    <w:rPr>
      <w:color w:val="0000FF"/>
      <w:u w:val="single"/>
    </w:rPr>
  </w:style>
  <w:style w:type="table" w:styleId="6">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Times New Roman" w:cs="Times New Roman"/>
      <w:sz w:val="22"/>
      <w:szCs w:val="22"/>
      <w:lang w:val="en-GB" w:eastAsia="en-US" w:bidi="en-US"/>
    </w:rPr>
  </w:style>
  <w:style w:type="character" w:customStyle="1" w:styleId="8">
    <w:name w:val="Balloon Text Char"/>
    <w:basedOn w:val="2"/>
    <w:link w:val="4"/>
    <w:semiHidden/>
    <w:qFormat/>
    <w:uiPriority w:val="99"/>
    <w:rPr>
      <w:rFonts w:ascii="Segoe UI" w:hAnsi="Segoe UI" w:cs="Segoe UI"/>
      <w:sz w:val="18"/>
      <w:szCs w:val="18"/>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1059</Words>
  <Characters>6037</Characters>
  <Lines>50</Lines>
  <Paragraphs>14</Paragraphs>
  <TotalTime>256</TotalTime>
  <ScaleCrop>false</ScaleCrop>
  <LinksUpToDate>false</LinksUpToDate>
  <CharactersWithSpaces>7082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2021-11-05T11:55:00Z</dcterms:created>
  <dc:creator>ProBook</dc:creator>
  <cp:lastModifiedBy>Hilda Senje</cp:lastModifiedBy>
  <cp:lastPrinted>2022-12-01T07:45:00Z</cp:lastPrinted>
  <dcterms:modified xsi:type="dcterms:W3CDTF">2022-12-02T12:47:23Z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FC8C323B087F46B69793BFC999DCCB1D</vt:lpwstr>
  </property>
</Properties>
</file>